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AC62" w14:textId="77777777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38. Закона о удружењима („Сл. гласник РС“, број 51/09, 99/11 и 44/2018), члана 6.  Уредбе о средствима за подстицање програма или недостајућег дела средстава за финансирање програма од јавног интереса која реализују удружења („Сл. гласник РС“, број 16/2018) и члана 8. Правилника о начину финансирања програма од јавног интереса која реализују удружења средствима буџета Општине Мало Црниће (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Службени гласник општине Мало Црниће“,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4/18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36E0789" w14:textId="1E3F04AC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 општине Мало Црниће, на седници одржаној дана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9. 4. 2026</w:t>
      </w:r>
      <w:r>
        <w:rPr>
          <w:rFonts w:ascii="Times New Roman" w:hAnsi="Times New Roman" w:cs="Times New Roman"/>
          <w:sz w:val="24"/>
          <w:szCs w:val="24"/>
        </w:rPr>
        <w:t>. године, расписује</w:t>
      </w:r>
    </w:p>
    <w:p w14:paraId="053DD4B0" w14:textId="77777777" w:rsidR="00DF11D3" w:rsidRP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015243A" w14:textId="77777777" w:rsidR="00DF11D3" w:rsidRDefault="00DF11D3" w:rsidP="00DF11D3">
      <w:pPr>
        <w:spacing w:afterLines="60" w:after="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Ј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</w:p>
    <w:p w14:paraId="361B9911" w14:textId="77777777" w:rsidR="00DF11D3" w:rsidRDefault="00DF11D3" w:rsidP="00DF11D3">
      <w:pPr>
        <w:spacing w:afterLines="60" w:after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 ФИНАНСИРАЊЕ ИЛИ СУФИНАНСИРАЊЕ ПРОГРАМА УДРУЖЕЊА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 КОЈИ СУ ОД ЈАВНОГ ИНТЕРЕСА ЗА ОПШТИНУ МАЛО ЦРНИЋЕ У 202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ОДИНИ</w:t>
      </w:r>
    </w:p>
    <w:p w14:paraId="39391358" w14:textId="77777777" w:rsidR="00DF11D3" w:rsidRP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A7EE55" w14:textId="77777777" w:rsid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Расписује се јавни конкурс за финансирање или суфинансирање програма удружења, а која су од јавног интереса за Општину Мало Црниће у 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одини, средствима буџета Општине Мало Црниће, у укупном износу од 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</w:rPr>
        <w:t>00.000,00</w:t>
      </w:r>
      <w:r>
        <w:rPr>
          <w:rFonts w:ascii="Times New Roman" w:hAnsi="Times New Roman" w:cs="Times New Roman"/>
          <w:sz w:val="24"/>
          <w:szCs w:val="24"/>
        </w:rPr>
        <w:t xml:space="preserve"> динара, и то: </w:t>
      </w:r>
    </w:p>
    <w:p w14:paraId="0E6F2B24" w14:textId="77777777" w:rsidR="00DF11D3" w:rsidRDefault="00DF11D3" w:rsidP="00DF11D3">
      <w:pPr>
        <w:pStyle w:val="ListParagraph"/>
        <w:numPr>
          <w:ilvl w:val="0"/>
          <w:numId w:val="1"/>
        </w:numPr>
        <w:spacing w:afterLines="60" w:after="144"/>
        <w:ind w:left="1429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програме из области заштите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унапређења положаја особа са инвалидитетом </w:t>
      </w:r>
      <w:r>
        <w:rPr>
          <w:rFonts w:ascii="Times New Roman" w:hAnsi="Times New Roman" w:cs="Times New Roman"/>
          <w:i/>
          <w:iCs/>
          <w:sz w:val="24"/>
          <w:szCs w:val="24"/>
        </w:rPr>
        <w:t>400.000,00</w:t>
      </w:r>
      <w:r>
        <w:rPr>
          <w:rFonts w:ascii="Times New Roman" w:hAnsi="Times New Roman" w:cs="Times New Roman"/>
          <w:sz w:val="24"/>
          <w:szCs w:val="24"/>
        </w:rPr>
        <w:t xml:space="preserve"> динара;</w:t>
      </w:r>
    </w:p>
    <w:p w14:paraId="59D6CC02" w14:textId="77777777" w:rsidR="00DF11D3" w:rsidRDefault="00DF11D3" w:rsidP="00DF11D3">
      <w:pPr>
        <w:pStyle w:val="ListParagraph"/>
        <w:spacing w:afterLines="60" w:after="144"/>
        <w:ind w:left="1429" w:hanging="502"/>
        <w:jc w:val="both"/>
        <w:rPr>
          <w:rFonts w:ascii="Times New Roman" w:hAnsi="Times New Roman" w:cs="Times New Roman"/>
          <w:sz w:val="24"/>
          <w:szCs w:val="24"/>
        </w:rPr>
      </w:pPr>
    </w:p>
    <w:p w14:paraId="205D50F4" w14:textId="77777777" w:rsidR="00DF11D3" w:rsidRDefault="00DF11D3" w:rsidP="00DF11D3">
      <w:pPr>
        <w:pStyle w:val="ListParagraph"/>
        <w:numPr>
          <w:ilvl w:val="0"/>
          <w:numId w:val="1"/>
        </w:numPr>
        <w:spacing w:afterLines="60" w:after="144"/>
        <w:ind w:left="1429" w:hanging="50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програме из области подстицања наталитета, помоћ старима, права жена, здравстене заштите и промовисања људских и мањинских права, образовања и науке, заштите животне средине, одрживог развоја, заштите животиња, борачко инвалидска заштите, јачање сарадње између владиног, цивилног и бизнис сектора, заштите потрошача, борбе против корупције и превенције насиља 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i/>
          <w:iCs/>
          <w:sz w:val="24"/>
          <w:szCs w:val="24"/>
        </w:rPr>
        <w:t>00.000,00</w:t>
      </w:r>
      <w:r>
        <w:rPr>
          <w:rFonts w:ascii="Times New Roman" w:hAnsi="Times New Roman" w:cs="Times New Roman"/>
          <w:sz w:val="24"/>
          <w:szCs w:val="24"/>
        </w:rPr>
        <w:t xml:space="preserve"> динара.</w:t>
      </w:r>
    </w:p>
    <w:p w14:paraId="36F76D85" w14:textId="77777777" w:rsid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Средства за реализацију програма из става 1.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вог јавног конкурса обезбеђена су у буџету Општине Мало Црниће за 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sz w:val="24"/>
          <w:szCs w:val="24"/>
        </w:rPr>
        <w:t>одину, у оквиру Раздела Општинске управе.</w:t>
      </w:r>
    </w:p>
    <w:p w14:paraId="4D3148BA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BFF75C" w14:textId="77777777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подношења пријава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вај јавни конкурс имају удружења коју су регистрована на територији Општине Мало Црниће или на територији Републике Србије с тим да се комплетна програмска активност мора реализовати на територији Општине Мало Црниће или ван територије Општине Мало Црниће, али да активно представља и репрезентује Општину Мало Црниће.</w:t>
      </w:r>
    </w:p>
    <w:p w14:paraId="3D8184ED" w14:textId="77777777" w:rsidR="00DF11D3" w:rsidRDefault="00DF11D3" w:rsidP="00DF11D3">
      <w:pPr>
        <w:spacing w:afterLines="160" w:after="3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Једно удружење може учествовати са једним програмом у једној од области из члана 1.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вог јавног конкурса.</w:t>
      </w:r>
    </w:p>
    <w:p w14:paraId="2CD53F5B" w14:textId="77777777" w:rsidR="00DF11D3" w:rsidRDefault="00DF11D3" w:rsidP="00DF11D3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Средства намењена удружењима по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вом конкурсу могу се користити за реализацију програма из следећих области:</w:t>
      </w:r>
    </w:p>
    <w:p w14:paraId="0BEC55F0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заштите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унапређења положаја особа са инвалидитетом;</w:t>
      </w:r>
    </w:p>
    <w:p w14:paraId="04A97D6E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-одрживог развоја-економско оснаживање жена које живе и раде на селу  и</w:t>
      </w:r>
    </w:p>
    <w:p w14:paraId="753DA300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-подстицања наталитета, помоћ старима, здравстена заштите и промовисање људских и мањинских права, образовања и науке, заштите животне средине, одрживог развоја, заштите животиња, борачко инвалидске заштите, јачање сарадње између владиног, </w:t>
      </w:r>
      <w:r>
        <w:rPr>
          <w:rFonts w:ascii="Times New Roman" w:hAnsi="Times New Roman" w:cs="Times New Roman"/>
          <w:sz w:val="24"/>
          <w:szCs w:val="24"/>
        </w:rPr>
        <w:lastRenderedPageBreak/>
        <w:t>цивилног и бизнис сектора, заштите потрошача, борбе против корупције и превенције насиља.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A32020" w14:textId="77777777" w:rsid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5143F79" w14:textId="77777777" w:rsidR="00DF11D3" w:rsidRDefault="00DF11D3" w:rsidP="00DF11D3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Прихватљиви трошкови 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D3C23F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ТРОШКОВИ ЉУДСКИХ РЕСУРСА: </w:t>
      </w:r>
    </w:p>
    <w:p w14:paraId="7ACFDB0D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-предавачи, стручни жири, оцењивачи, стручни асистенти, судије и сл;</w:t>
      </w:r>
    </w:p>
    <w:p w14:paraId="13137EC8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-обезбеђење, редарска служба у складу са прописима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6DF37846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-медицинска/ветеринарска екипа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05A096C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ТРОШКОВИ ПРОМОТИВНИХ АКТИВНОСТИ:</w:t>
      </w:r>
    </w:p>
    <w:p w14:paraId="09282E9B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-промо материјал;</w:t>
      </w:r>
    </w:p>
    <w:p w14:paraId="6590B6E4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-плакете, захвалнице, медаље, пехари и сл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7BC526B6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оглашавање у медијима.</w:t>
      </w:r>
    </w:p>
    <w:p w14:paraId="556B04CF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ОПРЕМА, МАТЕРИЈАЛНА СРЕДСТВА, ПРИБОР:</w:t>
      </w:r>
    </w:p>
    <w:p w14:paraId="05A45A3C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-закуп озвучење у вези са предметом пројекта;</w:t>
      </w:r>
    </w:p>
    <w:p w14:paraId="0D266BE5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-закуп бине у вези са предметом пројекта;</w:t>
      </w:r>
    </w:p>
    <w:p w14:paraId="1605D73B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-закуп друге опреме (агрегат за струју, штанда, аутобуса и сл.) у вези са предметом пројекта;</w:t>
      </w:r>
    </w:p>
    <w:p w14:paraId="791EBE42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-потрошни материјал (за израду сувенира, колача, јела у вези са предметом пројекта, хране за животиње, лекова, цвећа, венаца,  и сл.)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2B75E349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-гориво, путни трошкови, превоз везан за реализацију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49D445B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ТЕКУЋИ ТРОШКОВИ:</w:t>
      </w:r>
    </w:p>
    <w:p w14:paraId="005432ED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-банкарска провизија (максимално 0,5% од укупног буџета пројекта).</w:t>
      </w:r>
    </w:p>
    <w:p w14:paraId="393255BC" w14:textId="77777777" w:rsid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B0FEA82" w14:textId="77777777" w:rsidR="00DF11D3" w:rsidRDefault="00DF11D3" w:rsidP="00DF11D3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Неприхватљиви трошкови су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A463F5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-изградња, доградња и реконструкција објеката;</w:t>
      </w:r>
    </w:p>
    <w:p w14:paraId="199B629B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-порези, доприноси, таксе, пенали, камате, судске казне и сл;</w:t>
      </w:r>
    </w:p>
    <w:p w14:paraId="79229B6A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-угоститељске услуге, услуге кетеринга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</w:p>
    <w:p w14:paraId="3FB119CF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књиговодствене услуге.</w:t>
      </w:r>
    </w:p>
    <w:p w14:paraId="0837EE0C" w14:textId="77777777" w:rsid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4B3FFA6" w14:textId="77777777" w:rsid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8637378" w14:textId="77777777" w:rsid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КРИТЕРИЈУМИ ЗА ОЦЕЊИВАЊЕ ПРОГРАМА:</w:t>
      </w:r>
    </w:p>
    <w:p w14:paraId="4A51BF93" w14:textId="77777777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Референце програма:</w:t>
      </w:r>
      <w:r>
        <w:rPr>
          <w:rFonts w:ascii="Times New Roman" w:hAnsi="Times New Roman" w:cs="Times New Roman"/>
          <w:sz w:val="24"/>
          <w:szCs w:val="24"/>
        </w:rPr>
        <w:t xml:space="preserve"> област у којој се реализује програм, дужина трајања програма, број корисника програма, могућност развијања програма и његова одрживост;</w:t>
      </w:r>
    </w:p>
    <w:p w14:paraId="3D2F4358" w14:textId="77777777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1.1-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област у којој се реализује програм:</w:t>
      </w:r>
    </w:p>
    <w:p w14:paraId="593751BF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1.1.1- За програме из области: подстицање и развој привредних и пољопривредних делатности и очување локалних обичаја (туризам, занатство, домаћа радиност, стари и ретки занати, задругарство и сл.) </w:t>
      </w:r>
      <w:r>
        <w:rPr>
          <w:rFonts w:ascii="Times New Roman" w:hAnsi="Times New Roman" w:cs="Times New Roman"/>
          <w:b/>
          <w:bCs/>
          <w:sz w:val="24"/>
          <w:szCs w:val="24"/>
        </w:rPr>
        <w:t>20 бодова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A47F0DE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1.1.2- За програме из области: социјална заштита, борачко-инвалидска заштита, заштита лица са инвалидитетом, подстицање наталитета, помоћи старима, здравствене заштите и промовисања људских и мањинских права, образовања, науке, информисања, заштите животне средине, одрживог развоја, заштите животиња и борбе против корупције: </w:t>
      </w:r>
      <w:r>
        <w:rPr>
          <w:rFonts w:ascii="Times New Roman" w:hAnsi="Times New Roman" w:cs="Times New Roman"/>
          <w:b/>
          <w:bCs/>
          <w:sz w:val="24"/>
          <w:szCs w:val="24"/>
        </w:rPr>
        <w:t>10 бода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74F03E60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1.1.3- За програме из других области: </w:t>
      </w:r>
      <w:r>
        <w:rPr>
          <w:rFonts w:ascii="Times New Roman" w:hAnsi="Times New Roman" w:cs="Times New Roman"/>
          <w:b/>
          <w:bCs/>
          <w:sz w:val="24"/>
          <w:szCs w:val="24"/>
        </w:rPr>
        <w:t>5 бода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95DEE3" w14:textId="77777777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1.2- трајања програма:</w:t>
      </w:r>
    </w:p>
    <w:p w14:paraId="73948799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1.2.1-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пројекти који трају дуже од 6 месеци: </w:t>
      </w:r>
      <w:r>
        <w:rPr>
          <w:rFonts w:ascii="Times New Roman" w:hAnsi="Times New Roman" w:cs="Times New Roman"/>
          <w:b/>
          <w:bCs/>
          <w:sz w:val="24"/>
          <w:szCs w:val="24"/>
        </w:rPr>
        <w:t>10 бодова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</w:p>
    <w:p w14:paraId="2422F052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пројекти који трају краће од 6 месеци: </w:t>
      </w:r>
      <w:r>
        <w:rPr>
          <w:rFonts w:ascii="Times New Roman" w:hAnsi="Times New Roman" w:cs="Times New Roman"/>
          <w:b/>
          <w:bCs/>
          <w:sz w:val="24"/>
          <w:szCs w:val="24"/>
        </w:rPr>
        <w:t>4 бода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A3774" w14:textId="77777777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1.3-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број корисника програма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DE49C9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пројекти који обухватају више од 20 лица: </w:t>
      </w:r>
      <w:r>
        <w:rPr>
          <w:rFonts w:ascii="Times New Roman" w:hAnsi="Times New Roman" w:cs="Times New Roman"/>
          <w:b/>
          <w:bCs/>
          <w:sz w:val="24"/>
          <w:szCs w:val="24"/>
        </w:rPr>
        <w:t>10 бодова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C18C8B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1.3.2- пројекти који обухватају од 10 до 20 лица: </w:t>
      </w:r>
      <w:r>
        <w:rPr>
          <w:rFonts w:ascii="Times New Roman" w:hAnsi="Times New Roman" w:cs="Times New Roman"/>
          <w:b/>
          <w:bCs/>
          <w:sz w:val="24"/>
          <w:szCs w:val="24"/>
        </w:rPr>
        <w:t>5 бода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2239993F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пројекти који обухватају до 10 лица: </w:t>
      </w:r>
      <w:r>
        <w:rPr>
          <w:rFonts w:ascii="Times New Roman" w:hAnsi="Times New Roman" w:cs="Times New Roman"/>
          <w:b/>
          <w:bCs/>
          <w:sz w:val="24"/>
          <w:szCs w:val="24"/>
        </w:rPr>
        <w:t>3 бода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B8DD2E" w14:textId="77777777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1.4- могућност развијања програма и његова одрживост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4D09F8A4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1.4.1-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одржив пројекат: </w:t>
      </w:r>
      <w:r>
        <w:rPr>
          <w:rFonts w:ascii="Times New Roman" w:hAnsi="Times New Roman" w:cs="Times New Roman"/>
          <w:b/>
          <w:bCs/>
          <w:sz w:val="24"/>
          <w:szCs w:val="24"/>
        </w:rPr>
        <w:t>20 бодова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129477A2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1.4.2-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  без изгледа за одрживост: </w:t>
      </w:r>
      <w:r>
        <w:rPr>
          <w:rFonts w:ascii="Times New Roman" w:hAnsi="Times New Roman" w:cs="Times New Roman"/>
          <w:b/>
          <w:bCs/>
          <w:sz w:val="24"/>
          <w:szCs w:val="24"/>
        </w:rPr>
        <w:t>10 бодова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4BE4356" w14:textId="77777777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2A3100" w14:textId="77777777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Циљеви који се постижу:</w:t>
      </w:r>
    </w:p>
    <w:p w14:paraId="57A6C961" w14:textId="77777777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обим задовољавања јавног интереса, степен унапређења стања у области у којој се програм спроводи: </w:t>
      </w:r>
      <w:r>
        <w:rPr>
          <w:rFonts w:ascii="Times New Roman" w:hAnsi="Times New Roman" w:cs="Times New Roman"/>
          <w:b/>
          <w:bCs/>
          <w:sz w:val="24"/>
          <w:szCs w:val="24"/>
        </w:rPr>
        <w:t>20 бодова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887C29" w14:textId="77777777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0FF646" w14:textId="77777777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Суфинансирање програма из других извора:</w:t>
      </w:r>
    </w:p>
    <w:p w14:paraId="4667E346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3.1-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 који има обезбеђен део сопстевених средстава: </w:t>
      </w:r>
      <w:r>
        <w:rPr>
          <w:rFonts w:ascii="Times New Roman" w:hAnsi="Times New Roman" w:cs="Times New Roman"/>
          <w:b/>
          <w:bCs/>
          <w:sz w:val="24"/>
          <w:szCs w:val="24"/>
        </w:rPr>
        <w:t>20 бодова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1A86DA69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3.2-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  који нема обезбеђена сопствена средства: </w:t>
      </w:r>
      <w:r>
        <w:rPr>
          <w:rFonts w:ascii="Times New Roman" w:hAnsi="Times New Roman" w:cs="Times New Roman"/>
          <w:b/>
          <w:bCs/>
          <w:sz w:val="24"/>
          <w:szCs w:val="24"/>
        </w:rPr>
        <w:t>10 бодова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75A9CA" w14:textId="77777777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FF7457" w14:textId="77777777" w:rsidR="00DF11D3" w:rsidRDefault="00DF11D3" w:rsidP="00DF11D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Законитост и ефикасност коришћења средстава и одрживост ранијих програма:   </w:t>
      </w:r>
    </w:p>
    <w:p w14:paraId="011EEBCD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4.1-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ако су раније (у претходне 2 године) коришћена средства буџета у складу са уговором: </w:t>
      </w:r>
      <w:r>
        <w:rPr>
          <w:rFonts w:ascii="Times New Roman" w:hAnsi="Times New Roman" w:cs="Times New Roman"/>
          <w:b/>
          <w:bCs/>
          <w:sz w:val="24"/>
          <w:szCs w:val="24"/>
        </w:rPr>
        <w:t>10 бодова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1A48C1CF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 су раније (у претходне 2 године) средства буџета коришћена ненаменски односно супротно уговору ПРОГРАМ/ПРОЈЕКАТ ЋЕ БИТИ ОДБИЈЕН.</w:t>
      </w:r>
    </w:p>
    <w:p w14:paraId="743FEDBA" w14:textId="77777777" w:rsidR="00DF11D3" w:rsidRDefault="00DF11D3" w:rsidP="00DF11D3">
      <w:pPr>
        <w:spacing w:afterLines="60" w:after="14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8FE182" w14:textId="77777777" w:rsidR="00DF11D3" w:rsidRDefault="00DF11D3" w:rsidP="00DF11D3">
      <w:pPr>
        <w:spacing w:afterLines="60" w:after="14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случају да два или више програма имају исти број бодова, а нема довољно финансијских средстава за расподелу, предност ће имато онај програм који је добио више бодова по кретеријуму 1.3-број корисника програма. Уколико се и по резервном критеријуму не може изабрати програм, одлука ће бити додељена жребом.</w:t>
      </w:r>
    </w:p>
    <w:p w14:paraId="51CB0DDE" w14:textId="77777777" w:rsid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5DFEF16" w14:textId="77777777" w:rsid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ПОТПУНА ПРОГРАМСКА ДОКУМЕНТАЦИЈА ЗА ПРИЈАВУ НА ЈАВНИ КОНКУРС ТРЕБА ДА САДРЖИ:</w:t>
      </w:r>
    </w:p>
    <w:p w14:paraId="2AE41F59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-образац 1: предлог програма потписан и оверен од стране овлашћеног лица;</w:t>
      </w:r>
    </w:p>
    <w:p w14:paraId="0C9352A8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-статут удружења у фотокопији-ако удружење први пут конкурише;</w:t>
      </w:r>
    </w:p>
    <w:p w14:paraId="0AD6A8CA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-програм рада удружења за 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sz w:val="24"/>
          <w:szCs w:val="24"/>
        </w:rPr>
        <w:t>одину усвојен на начин прописан Статутом, у фотокопији;</w:t>
      </w:r>
    </w:p>
    <w:p w14:paraId="6815F1DF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  <w:t>-документ о антикоруптивној политици удружења у фотокопији-ако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удружење први пут конкурише.</w:t>
      </w:r>
    </w:p>
    <w:p w14:paraId="2CECE376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Комисија ће по службеној дужности прибавити доказ о упису удружења у регистар надлежног органа, податак да ли је рачун удружења у блокади и извештај  о наменском  коришћењу буџетских средстава из претходне године.</w:t>
      </w:r>
    </w:p>
    <w:p w14:paraId="16DEEB7A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Пријава која не садржи све прилоге биће одбачена без разматрања као некомплетна.</w:t>
      </w:r>
    </w:p>
    <w:p w14:paraId="00FC7759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07B4481" w14:textId="77777777" w:rsidR="00DF11D3" w:rsidRDefault="00DF11D3" w:rsidP="00DF11D3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ВАЖНО: Приликом закључења уговора одабрани корисници су дужни да доставе средства финансијског обезбеђења (меницу) са меничним овлашћењем, као гаранцију да ће додељена средства бити коришћена наменски.</w:t>
      </w:r>
    </w:p>
    <w:p w14:paraId="44000B64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C1CA60" w14:textId="77777777" w:rsidR="00DF11D3" w:rsidRDefault="00DF11D3" w:rsidP="00DF11D3">
      <w:pPr>
        <w:spacing w:after="6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Пријаве на конкурс се подносе у року од 15 дана, Конкурсној комисије, преко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писарнице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 седишту Општине у Малом Црнићу, од дана објављивања на званичном сајту Општине Мало Црниће, www.malocrnice.ls.gov.rs, на прописаним обрасцима.</w:t>
      </w:r>
    </w:p>
    <w:p w14:paraId="357DB6EB" w14:textId="595E75B6" w:rsidR="00DF11D3" w:rsidRDefault="00DF11D3" w:rsidP="00DF11D3">
      <w:pPr>
        <w:spacing w:afterLines="60" w:after="14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РОК ЗА ПРЕДАЈУ ПРИЈАВА:</w:t>
      </w:r>
      <w:r w:rsidR="00890F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29. 4.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2026. ГОДИНЕ</w:t>
      </w:r>
    </w:p>
    <w:p w14:paraId="32DF1A62" w14:textId="77777777" w:rsidR="00DF11D3" w:rsidRDefault="00DF11D3" w:rsidP="00DF11D3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Неблаговремене, непотпуне, као и пријаве послате факсом или електронском поштом неће се разматрати.</w:t>
      </w:r>
    </w:p>
    <w:p w14:paraId="3403E03E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Комисија утврђује листу вредновања и рангирања пријављених програма, у року од 15 дана од дана истека рока за подношење пријава.</w:t>
      </w:r>
    </w:p>
    <w:p w14:paraId="13BE7EAC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Листа се објављује на званичној интернет презентацији Општине Мало Црниће и на порталу е-Управа.</w:t>
      </w:r>
    </w:p>
    <w:p w14:paraId="0E0E3F4A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Учесници конкурса имају право увида у поднете пријаве и приложену документацију у року од 3 дана од дана објављивања листе. </w:t>
      </w:r>
    </w:p>
    <w:p w14:paraId="539EB334" w14:textId="77777777" w:rsidR="00DF11D3" w:rsidRDefault="00DF11D3" w:rsidP="00DF11D3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листу учесници конкурса могу поднети приговор Комисији, у року од 8 дана од дана објављивања. Приговор се подноси Општинском већу општине Мало Црниће.</w:t>
      </w:r>
    </w:p>
    <w:p w14:paraId="0A4DAA03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Одлуку о избору програма доноси Општинско веће у року од 30 дана од дана истека рока за подношење приговора. </w:t>
      </w:r>
    </w:p>
    <w:p w14:paraId="607FD994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Коначна одлука о избору програма објављује се на званичној интернет презентацији општине Мало Црниће и порталу е-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>права.</w:t>
      </w:r>
    </w:p>
    <w:p w14:paraId="23CAEE37" w14:textId="77777777" w:rsidR="00DF11D3" w:rsidRDefault="00DF11D3" w:rsidP="00DF11D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основу коначне одлуке Општинског већа председник Општине Мало Црниће закључује уговор којим се уређују међусобна права, обавезе и одговорности уговорних страна.</w:t>
      </w:r>
    </w:p>
    <w:p w14:paraId="3B217997" w14:textId="77777777" w:rsid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4265E2" w14:textId="77777777" w:rsidR="00DF11D3" w:rsidRDefault="00DF11D3" w:rsidP="00DF11D3">
      <w:pPr>
        <w:spacing w:afterLines="60" w:after="144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Додатне информације у вези спровођења овог конкурса могу се добити на телефон </w:t>
      </w:r>
      <w:r>
        <w:rPr>
          <w:rFonts w:ascii="Times New Roman" w:hAnsi="Times New Roman" w:cs="Times New Roman"/>
          <w:sz w:val="24"/>
          <w:szCs w:val="24"/>
          <w:lang w:val="sr-Cyrl-RS"/>
        </w:rPr>
        <w:t>012/716-0836</w:t>
      </w:r>
      <w:r>
        <w:rPr>
          <w:rFonts w:ascii="Times New Roman" w:hAnsi="Times New Roman" w:cs="Times New Roman"/>
          <w:sz w:val="24"/>
          <w:szCs w:val="24"/>
        </w:rPr>
        <w:t xml:space="preserve">, лице за контакт </w:t>
      </w:r>
      <w:r>
        <w:rPr>
          <w:rFonts w:ascii="Times New Roman" w:hAnsi="Times New Roman" w:cs="Times New Roman"/>
          <w:sz w:val="24"/>
          <w:szCs w:val="24"/>
          <w:lang w:val="sr-Cyrl-RS"/>
        </w:rPr>
        <w:t>Малина Минић.</w:t>
      </w:r>
    </w:p>
    <w:p w14:paraId="244B4248" w14:textId="77777777" w:rsid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3A79F4" w14:textId="77777777" w:rsid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B1E710" w14:textId="77777777" w:rsidR="00DF11D3" w:rsidRPr="00DF11D3" w:rsidRDefault="00DF11D3" w:rsidP="00DF11D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</w:p>
    <w:p w14:paraId="76FA1ECF" w14:textId="7AF2BAD9" w:rsidR="00DF11D3" w:rsidRPr="00DF11D3" w:rsidRDefault="00DF11D3" w:rsidP="00DF11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CS"/>
          <w14:ligatures w14:val="none"/>
        </w:rPr>
      </w:pPr>
      <w:r w:rsidRPr="00DF11D3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sr-Latn-CS"/>
          <w14:ligatures w14:val="none"/>
        </w:rPr>
        <w:t xml:space="preserve">Број: </w:t>
      </w:r>
      <w:r w:rsidRPr="00DF11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r-Latn-CS"/>
          <w14:ligatures w14:val="none"/>
        </w:rPr>
        <w:t>001917079 2026 06126 003 000 060 107 02 0</w:t>
      </w:r>
      <w:r w:rsidRPr="00DF11D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CS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CS"/>
          <w14:ligatures w14:val="none"/>
        </w:rPr>
        <w:t>1</w:t>
      </w:r>
    </w:p>
    <w:p w14:paraId="747CEEC5" w14:textId="77777777" w:rsidR="00DF11D3" w:rsidRPr="00DF11D3" w:rsidRDefault="00DF11D3" w:rsidP="00DF11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CS"/>
          <w14:ligatures w14:val="none"/>
        </w:rPr>
      </w:pPr>
      <w:r w:rsidRPr="00DF11D3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sr-Latn-CS"/>
          <w14:ligatures w14:val="none"/>
        </w:rPr>
        <w:t xml:space="preserve">У Малом Црнићу, </w:t>
      </w:r>
      <w:r w:rsidRPr="00DF11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r-Latn-CS"/>
          <w14:ligatures w14:val="none"/>
        </w:rPr>
        <w:t>9</w:t>
      </w:r>
      <w:r w:rsidRPr="00DF11D3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sr-Latn-CS"/>
          <w14:ligatures w14:val="none"/>
        </w:rPr>
        <w:t>.</w:t>
      </w:r>
      <w:r w:rsidRPr="00DF11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r-Latn-CS"/>
          <w14:ligatures w14:val="none"/>
        </w:rPr>
        <w:t xml:space="preserve"> 4.</w:t>
      </w:r>
      <w:r w:rsidRPr="00DF11D3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sr-Latn-CS"/>
          <w14:ligatures w14:val="none"/>
        </w:rPr>
        <w:t xml:space="preserve"> 2026. године</w:t>
      </w:r>
      <w:r w:rsidRPr="00DF11D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CS"/>
          <w14:ligatures w14:val="none"/>
        </w:rPr>
        <w:t xml:space="preserve"> </w:t>
      </w:r>
    </w:p>
    <w:p w14:paraId="5D32A649" w14:textId="77777777" w:rsidR="00DF11D3" w:rsidRDefault="00DF11D3" w:rsidP="00DF11D3">
      <w:pPr>
        <w:spacing w:afterLines="60" w:after="144"/>
        <w:jc w:val="center"/>
        <w:rPr>
          <w:rFonts w:ascii="Times New Roman" w:hAnsi="Times New Roman" w:cs="Times New Roman"/>
          <w:sz w:val="24"/>
          <w:szCs w:val="24"/>
        </w:rPr>
      </w:pPr>
    </w:p>
    <w:p w14:paraId="7B22185B" w14:textId="77777777" w:rsidR="00DF11D3" w:rsidRDefault="00DF11D3" w:rsidP="00DF11D3">
      <w:pPr>
        <w:spacing w:afterLines="60" w:after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ОПШТИНСКО ВЕЋЕ ОПШТИНЕ МАЛО ЦРНИЋЕ</w:t>
      </w:r>
    </w:p>
    <w:p w14:paraId="660D5317" w14:textId="77777777" w:rsidR="00DF11D3" w:rsidRDefault="00DF11D3" w:rsidP="00DF11D3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28399943" w14:textId="77777777" w:rsidR="00DF11D3" w:rsidRDefault="00DF11D3" w:rsidP="00DF1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B95523" w14:textId="77777777" w:rsidR="00DF11D3" w:rsidRDefault="00DF11D3" w:rsidP="00DF11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ПРЕДСЕДНИК,</w:t>
      </w:r>
    </w:p>
    <w:p w14:paraId="15040997" w14:textId="0CF4106C" w:rsidR="00DF11D3" w:rsidRPr="00EB47CC" w:rsidRDefault="00DF11D3" w:rsidP="00DF11D3">
      <w:pPr>
        <w:spacing w:after="0"/>
        <w:jc w:val="right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Малиша Антонијевић</w:t>
      </w:r>
      <w:r w:rsidR="00EB47CC">
        <w:rPr>
          <w:rFonts w:ascii="Times New Roman" w:hAnsi="Times New Roman" w:cs="Times New Roman"/>
          <w:sz w:val="24"/>
          <w:szCs w:val="24"/>
        </w:rPr>
        <w:t>,</w:t>
      </w:r>
      <w:r w:rsidR="00EB47CC">
        <w:rPr>
          <w:rFonts w:ascii="Times New Roman" w:hAnsi="Times New Roman" w:cs="Times New Roman"/>
          <w:sz w:val="24"/>
          <w:szCs w:val="24"/>
          <w:lang w:val="sr-Cyrl-RS"/>
        </w:rPr>
        <w:t>с.р</w:t>
      </w:r>
    </w:p>
    <w:p w14:paraId="68C67BE3" w14:textId="77777777" w:rsidR="008843E1" w:rsidRDefault="008843E1"/>
    <w:sectPr w:rsidR="008843E1" w:rsidSect="00DF11D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97D06"/>
    <w:multiLevelType w:val="hybridMultilevel"/>
    <w:tmpl w:val="A626AC46"/>
    <w:lvl w:ilvl="0" w:tplc="AEF0C84C">
      <w:start w:val="1"/>
      <w:numFmt w:val="decimal"/>
      <w:lvlText w:val="%1."/>
      <w:lvlJc w:val="left"/>
      <w:pPr>
        <w:ind w:left="218" w:hanging="360"/>
      </w:pPr>
      <w:rPr>
        <w:b w:val="0"/>
        <w:bCs w:val="0"/>
      </w:rPr>
    </w:lvl>
    <w:lvl w:ilvl="1" w:tplc="241A0019">
      <w:start w:val="1"/>
      <w:numFmt w:val="lowerLetter"/>
      <w:lvlText w:val="%2."/>
      <w:lvlJc w:val="left"/>
      <w:pPr>
        <w:ind w:left="938" w:hanging="360"/>
      </w:pPr>
    </w:lvl>
    <w:lvl w:ilvl="2" w:tplc="241A001B">
      <w:start w:val="1"/>
      <w:numFmt w:val="lowerRoman"/>
      <w:lvlText w:val="%3."/>
      <w:lvlJc w:val="right"/>
      <w:pPr>
        <w:ind w:left="1658" w:hanging="180"/>
      </w:pPr>
    </w:lvl>
    <w:lvl w:ilvl="3" w:tplc="241A000F">
      <w:start w:val="1"/>
      <w:numFmt w:val="decimal"/>
      <w:lvlText w:val="%4."/>
      <w:lvlJc w:val="left"/>
      <w:pPr>
        <w:ind w:left="2378" w:hanging="360"/>
      </w:pPr>
    </w:lvl>
    <w:lvl w:ilvl="4" w:tplc="241A0019">
      <w:start w:val="1"/>
      <w:numFmt w:val="lowerLetter"/>
      <w:lvlText w:val="%5."/>
      <w:lvlJc w:val="left"/>
      <w:pPr>
        <w:ind w:left="3098" w:hanging="360"/>
      </w:pPr>
    </w:lvl>
    <w:lvl w:ilvl="5" w:tplc="241A001B">
      <w:start w:val="1"/>
      <w:numFmt w:val="lowerRoman"/>
      <w:lvlText w:val="%6."/>
      <w:lvlJc w:val="right"/>
      <w:pPr>
        <w:ind w:left="3818" w:hanging="180"/>
      </w:pPr>
    </w:lvl>
    <w:lvl w:ilvl="6" w:tplc="241A000F">
      <w:start w:val="1"/>
      <w:numFmt w:val="decimal"/>
      <w:lvlText w:val="%7."/>
      <w:lvlJc w:val="left"/>
      <w:pPr>
        <w:ind w:left="4538" w:hanging="360"/>
      </w:pPr>
    </w:lvl>
    <w:lvl w:ilvl="7" w:tplc="241A0019">
      <w:start w:val="1"/>
      <w:numFmt w:val="lowerLetter"/>
      <w:lvlText w:val="%8."/>
      <w:lvlJc w:val="left"/>
      <w:pPr>
        <w:ind w:left="5258" w:hanging="360"/>
      </w:pPr>
    </w:lvl>
    <w:lvl w:ilvl="8" w:tplc="241A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87776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D3"/>
    <w:rsid w:val="001E2ABA"/>
    <w:rsid w:val="00336B22"/>
    <w:rsid w:val="00745D80"/>
    <w:rsid w:val="008843E1"/>
    <w:rsid w:val="00890F09"/>
    <w:rsid w:val="00DF11D3"/>
    <w:rsid w:val="00E02708"/>
    <w:rsid w:val="00EB47CC"/>
    <w:rsid w:val="00F6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2473"/>
  <w15:chartTrackingRefBased/>
  <w15:docId w15:val="{706B6725-8C3B-471A-AA3D-98344775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1D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1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1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1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1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1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1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1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1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01</dc:creator>
  <cp:keywords/>
  <dc:description/>
  <cp:lastModifiedBy>OU MC 01</cp:lastModifiedBy>
  <cp:revision>3</cp:revision>
  <dcterms:created xsi:type="dcterms:W3CDTF">2026-04-08T06:32:00Z</dcterms:created>
  <dcterms:modified xsi:type="dcterms:W3CDTF">2026-04-14T11:38:00Z</dcterms:modified>
</cp:coreProperties>
</file>